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1AFA7" w14:textId="77777777" w:rsidR="00874436" w:rsidRDefault="00874436" w:rsidP="00874436">
      <w:pPr>
        <w:pStyle w:val="Heading1"/>
        <w:shd w:val="clear" w:color="auto" w:fill="FFFFFF"/>
        <w:spacing w:before="0" w:after="150"/>
        <w:textAlignment w:val="baseline"/>
        <w:rPr>
          <w:rFonts w:ascii="Arial" w:eastAsia="Times New Roman" w:hAnsi="Arial" w:cs="Arial"/>
          <w:color w:val="282828"/>
          <w:sz w:val="45"/>
          <w:szCs w:val="45"/>
        </w:rPr>
      </w:pPr>
      <w:bookmarkStart w:id="0" w:name="_GoBack"/>
      <w:bookmarkEnd w:id="0"/>
      <w:r>
        <w:rPr>
          <w:rFonts w:ascii="Arial" w:hAnsi="Arial" w:cs="Arial"/>
          <w:color w:val="282828"/>
          <w:sz w:val="45"/>
          <w:szCs w:val="45"/>
        </w:rPr>
        <w:t>After 22 years, McDonald's makes its 1st India profit</w:t>
      </w:r>
    </w:p>
    <w:p w14:paraId="268C6F3D" w14:textId="77777777" w:rsidR="00874436" w:rsidRDefault="00874436" w:rsidP="00874436">
      <w:pPr>
        <w:shd w:val="clear" w:color="auto" w:fill="FFFFFF"/>
        <w:spacing w:line="240" w:lineRule="atLeast"/>
        <w:textAlignment w:val="baseline"/>
        <w:rPr>
          <w:rFonts w:ascii="Arial" w:hAnsi="Arial" w:cs="Arial"/>
          <w:color w:val="7A7A7A"/>
          <w:sz w:val="17"/>
          <w:szCs w:val="17"/>
        </w:rPr>
      </w:pPr>
      <w:r>
        <w:rPr>
          <w:rFonts w:ascii="Arial" w:hAnsi="Arial" w:cs="Arial"/>
          <w:color w:val="7A7A7A"/>
          <w:sz w:val="17"/>
          <w:szCs w:val="17"/>
        </w:rPr>
        <w:t>26 Dec 2018, 04:04 PM IST</w:t>
      </w:r>
    </w:p>
    <w:p w14:paraId="74943B44" w14:textId="77777777" w:rsidR="00874436" w:rsidRDefault="00874436" w:rsidP="00874436">
      <w:pPr>
        <w:spacing w:line="240" w:lineRule="auto"/>
        <w:textAlignment w:val="baseline"/>
        <w:rPr>
          <w:rFonts w:ascii="Times New Roman" w:hAnsi="Times New Roman"/>
          <w:sz w:val="18"/>
          <w:szCs w:val="18"/>
        </w:rPr>
      </w:pPr>
      <w:r>
        <w:rPr>
          <w:noProof/>
          <w:sz w:val="18"/>
          <w:szCs w:val="18"/>
        </w:rPr>
        <w:drawing>
          <wp:inline distT="0" distB="0" distL="0" distR="0" wp14:anchorId="470CBB35" wp14:editId="4E76AFE7">
            <wp:extent cx="5943600" cy="4455795"/>
            <wp:effectExtent l="0" t="0" r="0" b="0"/>
            <wp:docPr id="16" name="Picture 16" descr="Profit after two de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fit after two decad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75B2A42C" w14:textId="77777777" w:rsidR="00874436" w:rsidRDefault="00874436" w:rsidP="00874436">
      <w:pPr>
        <w:textAlignment w:val="baseline"/>
        <w:rPr>
          <w:sz w:val="18"/>
          <w:szCs w:val="18"/>
        </w:rPr>
      </w:pPr>
    </w:p>
    <w:p w14:paraId="61513194"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1</w:t>
      </w:r>
      <w:r>
        <w:rPr>
          <w:color w:val="FFFFFF"/>
          <w:sz w:val="27"/>
          <w:szCs w:val="27"/>
        </w:rPr>
        <w:t>/</w:t>
      </w:r>
      <w:r>
        <w:rPr>
          <w:rStyle w:val="totalslideshowcount"/>
          <w:color w:val="FFFFFF"/>
          <w:sz w:val="20"/>
          <w:szCs w:val="20"/>
        </w:rPr>
        <w:t>6</w:t>
      </w:r>
    </w:p>
    <w:p w14:paraId="02E7F5E0" w14:textId="77777777" w:rsidR="00874436" w:rsidRDefault="00874436" w:rsidP="00874436">
      <w:pPr>
        <w:pStyle w:val="Heading2"/>
        <w:spacing w:before="300" w:beforeAutospacing="0" w:after="300" w:afterAutospacing="0"/>
        <w:textAlignment w:val="baseline"/>
        <w:rPr>
          <w:color w:val="282828"/>
        </w:rPr>
      </w:pPr>
      <w:r>
        <w:rPr>
          <w:color w:val="282828"/>
        </w:rPr>
        <w:t>Profit after two decades</w:t>
      </w:r>
    </w:p>
    <w:p w14:paraId="17D05690" w14:textId="77777777" w:rsidR="00874436" w:rsidRDefault="00874436" w:rsidP="00874436">
      <w:pPr>
        <w:pStyle w:val="NormalWeb"/>
        <w:spacing w:before="0" w:beforeAutospacing="0" w:after="0" w:afterAutospacing="0" w:line="360" w:lineRule="atLeast"/>
        <w:textAlignment w:val="baseline"/>
        <w:rPr>
          <w:color w:val="000000"/>
        </w:rPr>
      </w:pPr>
      <w:r>
        <w:rPr>
          <w:color w:val="000000"/>
        </w:rPr>
        <w:t>After entering India more than two decades ago, burger and fries chain McDonald’s posted its first profit during year-to-March 2018 amid a long-drawn legal dispute with one of its key licensee partners.</w:t>
      </w:r>
      <w:r>
        <w:rPr>
          <w:color w:val="000000"/>
        </w:rPr>
        <w:br/>
      </w:r>
      <w:r>
        <w:rPr>
          <w:color w:val="000000"/>
        </w:rPr>
        <w:br/>
        <w:t xml:space="preserve">The local unit of Chicago-headquartered fast food giant posted a net profit of Rs 65.2 lakh during </w:t>
      </w:r>
      <w:r>
        <w:rPr>
          <w:color w:val="000000"/>
        </w:rPr>
        <w:lastRenderedPageBreak/>
        <w:t>FY17-18, compared with a net loss of Rs 305 crore a year ago, according to its latest filings with the Registrar of Companies.</w:t>
      </w:r>
    </w:p>
    <w:p w14:paraId="2E959108" w14:textId="77777777" w:rsidR="00874436" w:rsidRDefault="00874436" w:rsidP="00874436">
      <w:pPr>
        <w:shd w:val="clear" w:color="auto" w:fill="000000"/>
        <w:textAlignment w:val="baseline"/>
        <w:rPr>
          <w:color w:val="808080"/>
          <w:sz w:val="15"/>
          <w:szCs w:val="15"/>
        </w:rPr>
      </w:pPr>
      <w:r>
        <w:rPr>
          <w:color w:val="808080"/>
          <w:sz w:val="15"/>
          <w:szCs w:val="15"/>
        </w:rPr>
        <w:t>Getty Images</w:t>
      </w:r>
    </w:p>
    <w:p w14:paraId="3AE9ABA9" w14:textId="77777777" w:rsidR="00874436" w:rsidRDefault="00874436" w:rsidP="00874436">
      <w:pPr>
        <w:textAlignment w:val="baseline"/>
        <w:rPr>
          <w:sz w:val="18"/>
          <w:szCs w:val="18"/>
        </w:rPr>
      </w:pPr>
      <w:r>
        <w:rPr>
          <w:noProof/>
          <w:sz w:val="18"/>
          <w:szCs w:val="18"/>
        </w:rPr>
        <w:drawing>
          <wp:inline distT="0" distB="0" distL="0" distR="0" wp14:anchorId="3A470DFB" wp14:editId="52F02096">
            <wp:extent cx="5943600" cy="4455795"/>
            <wp:effectExtent l="0" t="0" r="0" b="0"/>
            <wp:docPr id="13" name="Picture 13" descr="The ups and 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ps and down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316B3E5F"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2</w:t>
      </w:r>
      <w:r>
        <w:rPr>
          <w:color w:val="FFFFFF"/>
          <w:sz w:val="27"/>
          <w:szCs w:val="27"/>
        </w:rPr>
        <w:t>/</w:t>
      </w:r>
      <w:r>
        <w:rPr>
          <w:rStyle w:val="totalslideshowcount"/>
          <w:color w:val="FFFFFF"/>
          <w:sz w:val="20"/>
          <w:szCs w:val="20"/>
        </w:rPr>
        <w:t>6</w:t>
      </w:r>
    </w:p>
    <w:p w14:paraId="7A44A364" w14:textId="77777777" w:rsidR="00874436" w:rsidRDefault="00874436" w:rsidP="00874436">
      <w:pPr>
        <w:pStyle w:val="Heading2"/>
        <w:spacing w:before="300" w:beforeAutospacing="0" w:after="300" w:afterAutospacing="0"/>
        <w:textAlignment w:val="baseline"/>
        <w:rPr>
          <w:color w:val="282828"/>
        </w:rPr>
      </w:pPr>
      <w:r>
        <w:rPr>
          <w:color w:val="282828"/>
        </w:rPr>
        <w:t>The ups and downs</w:t>
      </w:r>
    </w:p>
    <w:p w14:paraId="363D2E36" w14:textId="77777777" w:rsidR="00874436" w:rsidRDefault="00874436" w:rsidP="00874436">
      <w:pPr>
        <w:pStyle w:val="NormalWeb"/>
        <w:spacing w:before="0" w:beforeAutospacing="0" w:after="0" w:afterAutospacing="0" w:line="360" w:lineRule="atLeast"/>
        <w:textAlignment w:val="baseline"/>
        <w:rPr>
          <w:color w:val="000000"/>
        </w:rPr>
      </w:pPr>
      <w:r>
        <w:rPr>
          <w:color w:val="000000"/>
        </w:rPr>
        <w:t>The company has two partners in the country — North &amp; East Business is operated by Connaught Plaza Restaurants (CPRL) while Westlife Development is the master franchisee in the western and southern markets. It entered India in 1996, and over the years, accumulated net loss of Rs 421 crore.</w:t>
      </w:r>
      <w:r>
        <w:rPr>
          <w:color w:val="000000"/>
        </w:rPr>
        <w:br/>
      </w:r>
      <w:r>
        <w:rPr>
          <w:color w:val="000000"/>
        </w:rPr>
        <w:br/>
        <w:t xml:space="preserve">“The company has not only been able to stem any further erosion of its net worth, but has also been able to successfully reverse the trend of erosion through the infusion of fresh capital,” </w:t>
      </w:r>
      <w:r>
        <w:rPr>
          <w:color w:val="000000"/>
        </w:rPr>
        <w:lastRenderedPageBreak/>
        <w:t>McDonald’s India said in its latest regulatory filing. Total income which it earned mostly through royalty, grew 8% to Rs 119.6 crore.</w:t>
      </w:r>
    </w:p>
    <w:p w14:paraId="6422A342" w14:textId="77777777" w:rsidR="00874436" w:rsidRDefault="00874436" w:rsidP="00874436">
      <w:pPr>
        <w:textAlignment w:val="baseline"/>
        <w:rPr>
          <w:sz w:val="18"/>
          <w:szCs w:val="18"/>
        </w:rPr>
      </w:pPr>
      <w:r>
        <w:rPr>
          <w:noProof/>
          <w:sz w:val="18"/>
          <w:szCs w:val="18"/>
        </w:rPr>
        <w:drawing>
          <wp:inline distT="0" distB="0" distL="0" distR="0" wp14:anchorId="611F027E" wp14:editId="7DAF7A1B">
            <wp:extent cx="5943600" cy="4455795"/>
            <wp:effectExtent l="0" t="0" r="0" b="0"/>
            <wp:docPr id="6" name="Picture 6" descr="The come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comeb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1FDE0C6C"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3</w:t>
      </w:r>
      <w:r>
        <w:rPr>
          <w:color w:val="FFFFFF"/>
          <w:sz w:val="27"/>
          <w:szCs w:val="27"/>
        </w:rPr>
        <w:t>/</w:t>
      </w:r>
      <w:r>
        <w:rPr>
          <w:rStyle w:val="totalslideshowcount"/>
          <w:color w:val="FFFFFF"/>
          <w:sz w:val="20"/>
          <w:szCs w:val="20"/>
        </w:rPr>
        <w:t>6</w:t>
      </w:r>
    </w:p>
    <w:p w14:paraId="248F3EDD" w14:textId="77777777" w:rsidR="00874436" w:rsidRDefault="00874436" w:rsidP="00874436">
      <w:pPr>
        <w:pStyle w:val="Heading2"/>
        <w:spacing w:before="300" w:beforeAutospacing="0" w:after="300" w:afterAutospacing="0"/>
        <w:textAlignment w:val="baseline"/>
        <w:rPr>
          <w:color w:val="282828"/>
        </w:rPr>
      </w:pPr>
      <w:r>
        <w:rPr>
          <w:color w:val="282828"/>
        </w:rPr>
        <w:t>The comeback</w:t>
      </w:r>
    </w:p>
    <w:p w14:paraId="266B5D88" w14:textId="0FBB11B2" w:rsidR="00874436" w:rsidRDefault="00874436" w:rsidP="00874436">
      <w:pPr>
        <w:pStyle w:val="NormalWeb"/>
        <w:spacing w:before="0" w:beforeAutospacing="0" w:after="0" w:afterAutospacing="0" w:line="360" w:lineRule="atLeast"/>
        <w:textAlignment w:val="baseline"/>
        <w:rPr>
          <w:color w:val="000000"/>
        </w:rPr>
      </w:pPr>
      <w:r>
        <w:rPr>
          <w:color w:val="000000"/>
        </w:rPr>
        <w:t>There was a strong revival last fiscal when most quick-service restaurants posted high samestore sales growth, helped by a surge in discount-driven footfalls at malls and greater presence in new markets.</w:t>
      </w:r>
      <w:r>
        <w:rPr>
          <w:color w:val="000000"/>
        </w:rPr>
        <w:br/>
      </w:r>
      <w:r>
        <w:rPr>
          <w:color w:val="000000"/>
        </w:rPr>
        <w:br/>
        <w:t xml:space="preserve">During the year, the company allotted shares worth Rs 71 crore to the parent company and also increased </w:t>
      </w:r>
      <w:r w:rsidR="002C2D2B">
        <w:rPr>
          <w:color w:val="000000"/>
        </w:rPr>
        <w:t>authorized</w:t>
      </w:r>
      <w:r>
        <w:rPr>
          <w:color w:val="000000"/>
        </w:rPr>
        <w:t xml:space="preserve"> capital by Rs 50 crore to Rs 458 crore.</w:t>
      </w:r>
    </w:p>
    <w:p w14:paraId="7FEFFB8D" w14:textId="77777777" w:rsidR="00874436" w:rsidRDefault="00874436" w:rsidP="00874436">
      <w:pPr>
        <w:pStyle w:val="z-BottomofForm"/>
      </w:pPr>
      <w:r>
        <w:t>Bottom of Form</w:t>
      </w:r>
    </w:p>
    <w:p w14:paraId="34924590" w14:textId="77777777" w:rsidR="00874436" w:rsidRDefault="00874436" w:rsidP="00874436">
      <w:pPr>
        <w:textAlignment w:val="baseline"/>
        <w:rPr>
          <w:sz w:val="18"/>
          <w:szCs w:val="18"/>
        </w:rPr>
      </w:pPr>
      <w:r>
        <w:rPr>
          <w:noProof/>
          <w:sz w:val="18"/>
          <w:szCs w:val="18"/>
        </w:rPr>
        <w:drawing>
          <wp:inline distT="0" distB="0" distL="0" distR="0" wp14:anchorId="4FEC51F2" wp14:editId="38109FBC">
            <wp:extent cx="5943600" cy="4455795"/>
            <wp:effectExtent l="0" t="0" r="0" b="0"/>
            <wp:docPr id="5" name="Picture 5" descr="Termination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rmination perio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6A836A2B"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4</w:t>
      </w:r>
      <w:r>
        <w:rPr>
          <w:color w:val="FFFFFF"/>
          <w:sz w:val="27"/>
          <w:szCs w:val="27"/>
        </w:rPr>
        <w:t>/</w:t>
      </w:r>
      <w:r>
        <w:rPr>
          <w:rStyle w:val="totalslideshowcount"/>
          <w:color w:val="FFFFFF"/>
          <w:sz w:val="20"/>
          <w:szCs w:val="20"/>
        </w:rPr>
        <w:t>6</w:t>
      </w:r>
    </w:p>
    <w:p w14:paraId="4E8CF10D" w14:textId="77777777" w:rsidR="00874436" w:rsidRDefault="00874436" w:rsidP="00874436">
      <w:pPr>
        <w:pStyle w:val="Heading2"/>
        <w:spacing w:before="300" w:beforeAutospacing="0" w:after="300" w:afterAutospacing="0"/>
        <w:textAlignment w:val="baseline"/>
        <w:rPr>
          <w:color w:val="282828"/>
        </w:rPr>
      </w:pPr>
      <w:r>
        <w:rPr>
          <w:color w:val="282828"/>
        </w:rPr>
        <w:t>Termination period</w:t>
      </w:r>
    </w:p>
    <w:p w14:paraId="10085C1D" w14:textId="77777777" w:rsidR="00874436" w:rsidRDefault="00874436" w:rsidP="00874436">
      <w:pPr>
        <w:pStyle w:val="NormalWeb"/>
        <w:spacing w:before="0" w:beforeAutospacing="0" w:after="0" w:afterAutospacing="0" w:line="360" w:lineRule="atLeast"/>
        <w:textAlignment w:val="baseline"/>
        <w:rPr>
          <w:color w:val="000000"/>
        </w:rPr>
      </w:pPr>
      <w:r>
        <w:rPr>
          <w:color w:val="000000"/>
        </w:rPr>
        <w:t>Last August, the company terminated all its franchise arrangements in favour of CPRL. McDonald’s had terminated its joint venture, directing CPRL to stop using its brand system, trademark, designs and associated intellectual property.</w:t>
      </w:r>
      <w:r>
        <w:rPr>
          <w:color w:val="000000"/>
        </w:rPr>
        <w:br/>
      </w:r>
      <w:r>
        <w:rPr>
          <w:color w:val="000000"/>
        </w:rPr>
        <w:br/>
        <w:t>The latest filings said its investments in the licensee partner were impaired and accordingly a provision of Rs 198.2 crore has been considered in the financial statements for diminution in value of investments in CPRL.</w:t>
      </w:r>
    </w:p>
    <w:p w14:paraId="2BC27697" w14:textId="77777777" w:rsidR="00874436" w:rsidRDefault="00874436" w:rsidP="00874436">
      <w:pPr>
        <w:textAlignment w:val="baseline"/>
        <w:rPr>
          <w:sz w:val="18"/>
          <w:szCs w:val="18"/>
        </w:rPr>
      </w:pPr>
      <w:r>
        <w:rPr>
          <w:noProof/>
          <w:sz w:val="18"/>
          <w:szCs w:val="18"/>
        </w:rPr>
        <w:drawing>
          <wp:inline distT="0" distB="0" distL="0" distR="0" wp14:anchorId="70CCBB92" wp14:editId="7944CCCB">
            <wp:extent cx="5943600" cy="4455795"/>
            <wp:effectExtent l="0" t="0" r="0" b="0"/>
            <wp:docPr id="4" name="Picture 4" descr="The Bakshi v/s McDonald’s ba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Bakshi v/s McDonald’s batt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5E4C3F38"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5</w:t>
      </w:r>
      <w:r>
        <w:rPr>
          <w:color w:val="FFFFFF"/>
          <w:sz w:val="27"/>
          <w:szCs w:val="27"/>
        </w:rPr>
        <w:t>/</w:t>
      </w:r>
      <w:r>
        <w:rPr>
          <w:rStyle w:val="totalslideshowcount"/>
          <w:color w:val="FFFFFF"/>
          <w:sz w:val="20"/>
          <w:szCs w:val="20"/>
        </w:rPr>
        <w:t>6</w:t>
      </w:r>
    </w:p>
    <w:p w14:paraId="2E22224F" w14:textId="77777777" w:rsidR="00874436" w:rsidRDefault="00874436" w:rsidP="00874436">
      <w:pPr>
        <w:pStyle w:val="Heading2"/>
        <w:spacing w:before="300" w:beforeAutospacing="0" w:after="300" w:afterAutospacing="0"/>
        <w:textAlignment w:val="baseline"/>
        <w:rPr>
          <w:color w:val="282828"/>
        </w:rPr>
      </w:pPr>
      <w:r>
        <w:rPr>
          <w:color w:val="282828"/>
        </w:rPr>
        <w:t>The Bakshi v/s McDonald’s battle</w:t>
      </w:r>
    </w:p>
    <w:p w14:paraId="6E8AF7CE" w14:textId="77777777" w:rsidR="00874436" w:rsidRDefault="00874436" w:rsidP="00874436">
      <w:pPr>
        <w:pStyle w:val="NormalWeb"/>
        <w:spacing w:before="0" w:beforeAutospacing="0" w:after="0" w:afterAutospacing="0" w:line="360" w:lineRule="atLeast"/>
        <w:textAlignment w:val="baseline"/>
        <w:rPr>
          <w:color w:val="000000"/>
        </w:rPr>
      </w:pPr>
      <w:r>
        <w:rPr>
          <w:color w:val="000000"/>
        </w:rPr>
        <w:t>The Bakshi versus McDonald’s legal battle dates back to August 2013 when the latter was fired as the managing director of the joint venture.</w:t>
      </w:r>
      <w:r>
        <w:rPr>
          <w:color w:val="000000"/>
        </w:rPr>
        <w:br/>
      </w:r>
      <w:r>
        <w:rPr>
          <w:color w:val="000000"/>
        </w:rPr>
        <w:br/>
        <w:t>Trouble between Bakshi-led CPRL and the 50:50 JV between him and McDonald’s India escalated when Bakshi challenged his removal at the Company Law Board (now National Company Law Tribunal or NCLT), accusing McDonald’s India of mismanagement and oppression.</w:t>
      </w:r>
    </w:p>
    <w:p w14:paraId="64518222" w14:textId="77777777" w:rsidR="00874436" w:rsidRDefault="00874436" w:rsidP="00874436">
      <w:pPr>
        <w:textAlignment w:val="baseline"/>
        <w:rPr>
          <w:sz w:val="18"/>
          <w:szCs w:val="18"/>
        </w:rPr>
      </w:pPr>
      <w:r>
        <w:rPr>
          <w:noProof/>
          <w:sz w:val="18"/>
          <w:szCs w:val="18"/>
        </w:rPr>
        <w:drawing>
          <wp:inline distT="0" distB="0" distL="0" distR="0" wp14:anchorId="5F717238" wp14:editId="1E37AC88">
            <wp:extent cx="5943600" cy="4455795"/>
            <wp:effectExtent l="0" t="0" r="0" b="0"/>
            <wp:docPr id="3" name="Picture 3" descr="The eating out market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eating out market growt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25FA4C90" w14:textId="77777777" w:rsidR="00874436" w:rsidRDefault="00874436" w:rsidP="00874436">
      <w:pPr>
        <w:textAlignment w:val="baseline"/>
        <w:rPr>
          <w:sz w:val="18"/>
          <w:szCs w:val="18"/>
        </w:rPr>
      </w:pPr>
    </w:p>
    <w:p w14:paraId="0E57ED9B" w14:textId="77777777" w:rsidR="00874436" w:rsidRDefault="00874436" w:rsidP="00874436">
      <w:pPr>
        <w:shd w:val="clear" w:color="auto" w:fill="1285D5"/>
        <w:textAlignment w:val="baseline"/>
        <w:rPr>
          <w:color w:val="FFFFFF"/>
          <w:sz w:val="18"/>
          <w:szCs w:val="18"/>
        </w:rPr>
      </w:pPr>
      <w:r>
        <w:rPr>
          <w:rStyle w:val="currentpositionslideshow"/>
          <w:b/>
          <w:bCs/>
          <w:color w:val="FFFFFF"/>
          <w:sz w:val="29"/>
          <w:szCs w:val="29"/>
        </w:rPr>
        <w:t>6</w:t>
      </w:r>
      <w:r>
        <w:rPr>
          <w:color w:val="FFFFFF"/>
          <w:sz w:val="27"/>
          <w:szCs w:val="27"/>
        </w:rPr>
        <w:t>/</w:t>
      </w:r>
      <w:r>
        <w:rPr>
          <w:rStyle w:val="totalslideshowcount"/>
          <w:color w:val="FFFFFF"/>
          <w:sz w:val="20"/>
          <w:szCs w:val="20"/>
        </w:rPr>
        <w:t>6</w:t>
      </w:r>
    </w:p>
    <w:p w14:paraId="5E431D1D" w14:textId="77777777" w:rsidR="00874436" w:rsidRDefault="00874436" w:rsidP="00874436">
      <w:pPr>
        <w:pStyle w:val="Heading2"/>
        <w:spacing w:before="300" w:beforeAutospacing="0" w:after="300" w:afterAutospacing="0"/>
        <w:textAlignment w:val="baseline"/>
        <w:rPr>
          <w:color w:val="282828"/>
        </w:rPr>
      </w:pPr>
      <w:r>
        <w:rPr>
          <w:color w:val="282828"/>
        </w:rPr>
        <w:t>The eating out market growth</w:t>
      </w:r>
    </w:p>
    <w:p w14:paraId="4FC0B827" w14:textId="77777777" w:rsidR="00874436" w:rsidRDefault="00874436" w:rsidP="00874436">
      <w:pPr>
        <w:pStyle w:val="NormalWeb"/>
        <w:spacing w:before="0" w:beforeAutospacing="0" w:after="0" w:afterAutospacing="0" w:line="360" w:lineRule="atLeast"/>
        <w:textAlignment w:val="baseline"/>
        <w:rPr>
          <w:color w:val="000000"/>
        </w:rPr>
      </w:pPr>
      <w:r>
        <w:rPr>
          <w:color w:val="000000"/>
        </w:rPr>
        <w:t>The eating-out market in India, which is dominated by unorganized players, is expected to reach $131 billion by 2022. The total sales of quick-service restaurants are estimated to grow by 9.2% to reach $21.6 billion by then, according to Euromonitor data.</w:t>
      </w:r>
      <w:r>
        <w:rPr>
          <w:color w:val="000000"/>
        </w:rPr>
        <w:br/>
      </w:r>
      <w:r>
        <w:rPr>
          <w:color w:val="000000"/>
        </w:rPr>
        <w:br/>
        <w:t>Further, the western fast food market that is just 1.3% of the overall eating-out market, is expected to grow the fastest by 13.4% to reach $1.8 billion in 2022.</w:t>
      </w:r>
    </w:p>
    <w:p w14:paraId="2F65891C" w14:textId="77777777" w:rsidR="00711A79" w:rsidRPr="00CA51D2" w:rsidRDefault="00711A79" w:rsidP="00874436">
      <w:pPr>
        <w:spacing w:after="0" w:line="480" w:lineRule="auto"/>
        <w:rPr>
          <w:rFonts w:ascii="Times New Roman" w:hAnsi="Times New Roman"/>
        </w:rPr>
      </w:pPr>
    </w:p>
    <w:p w14:paraId="6549C1F3" w14:textId="77777777" w:rsidR="00874436" w:rsidRDefault="00874436"/>
    <w:p w14:paraId="59A26BC1" w14:textId="77777777" w:rsidR="00711A79" w:rsidRDefault="00874436">
      <w:r>
        <w:t>From Economic Times (</w:t>
      </w:r>
      <w:hyperlink r:id="rId11" w:history="1">
        <w:r>
          <w:rPr>
            <w:rStyle w:val="Hyperlink"/>
          </w:rPr>
          <w:t>https://economictimes.indiatimes.com/industry/services/hotels-/-restaurants/after-22-years-mcdonalds-makes-its-1st-india-profit/profit-after-two-decades/slideshow/67256485.cms</w:t>
        </w:r>
      </w:hyperlink>
      <w:r>
        <w:t>)</w:t>
      </w:r>
    </w:p>
    <w:sectPr w:rsidR="00711A79" w:rsidSect="002D5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56C0"/>
    <w:multiLevelType w:val="hybridMultilevel"/>
    <w:tmpl w:val="8E62A674"/>
    <w:lvl w:ilvl="0" w:tplc="15083A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F97870"/>
    <w:multiLevelType w:val="multilevel"/>
    <w:tmpl w:val="4578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EB69E1"/>
    <w:multiLevelType w:val="hybridMultilevel"/>
    <w:tmpl w:val="84FE8D7A"/>
    <w:lvl w:ilvl="0" w:tplc="04B60A12">
      <w:start w:val="1"/>
      <w:numFmt w:val="decimal"/>
      <w:pStyle w:val="Questions"/>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2"/>
    <w:lvlOverride w:ilvl="0">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25"/>
    <w:rsid w:val="001B387F"/>
    <w:rsid w:val="002C2D2B"/>
    <w:rsid w:val="002D5A42"/>
    <w:rsid w:val="00306A25"/>
    <w:rsid w:val="004B6ACE"/>
    <w:rsid w:val="006445D7"/>
    <w:rsid w:val="00665835"/>
    <w:rsid w:val="00711A79"/>
    <w:rsid w:val="0073262E"/>
    <w:rsid w:val="00874436"/>
    <w:rsid w:val="00A06CF4"/>
    <w:rsid w:val="00A77D89"/>
    <w:rsid w:val="00B82FD1"/>
    <w:rsid w:val="00EA0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4A70"/>
  <w15:docId w15:val="{1A121316-B403-4626-9434-B2F11551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A25"/>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744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874436"/>
    <w:pPr>
      <w:spacing w:before="100" w:beforeAutospacing="1" w:after="100" w:afterAutospacing="1" w:line="240" w:lineRule="auto"/>
      <w:outlineLvl w:val="1"/>
    </w:pPr>
    <w:rPr>
      <w:rFonts w:ascii="Times New Roman" w:eastAsia="Times New Roman" w:hAnsi="Times New Roman"/>
      <w:b/>
      <w:bCs/>
      <w:sz w:val="36"/>
      <w:szCs w:val="36"/>
      <w:lang w:eastAsia="zh-CN"/>
    </w:rPr>
  </w:style>
  <w:style w:type="paragraph" w:styleId="Heading5">
    <w:name w:val="heading 5"/>
    <w:basedOn w:val="Normal"/>
    <w:link w:val="Heading5Char"/>
    <w:uiPriority w:val="9"/>
    <w:qFormat/>
    <w:rsid w:val="00874436"/>
    <w:pPr>
      <w:spacing w:before="100" w:beforeAutospacing="1" w:after="100" w:afterAutospacing="1" w:line="240" w:lineRule="auto"/>
      <w:outlineLvl w:val="4"/>
    </w:pPr>
    <w:rPr>
      <w:rFonts w:ascii="Times New Roman" w:eastAsia="Times New Roman" w:hAnsi="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06A25"/>
    <w:rPr>
      <w:color w:val="0000FF"/>
      <w:u w:val="single"/>
    </w:rPr>
  </w:style>
  <w:style w:type="paragraph" w:customStyle="1" w:styleId="Questions">
    <w:name w:val="Questions"/>
    <w:basedOn w:val="Normal"/>
    <w:link w:val="QuestionsChar"/>
    <w:qFormat/>
    <w:rsid w:val="00711A79"/>
    <w:pPr>
      <w:widowControl w:val="0"/>
      <w:numPr>
        <w:numId w:val="1"/>
      </w:numPr>
      <w:spacing w:after="240" w:line="240" w:lineRule="auto"/>
    </w:pPr>
    <w:rPr>
      <w:rFonts w:ascii="Times New Roman" w:eastAsia="Times New Roman" w:hAnsi="Times New Roman"/>
      <w:sz w:val="24"/>
      <w:lang w:bidi="en-US"/>
    </w:rPr>
  </w:style>
  <w:style w:type="character" w:customStyle="1" w:styleId="QuestionsChar">
    <w:name w:val="Questions Char"/>
    <w:basedOn w:val="DefaultParagraphFont"/>
    <w:link w:val="Questions"/>
    <w:rsid w:val="00711A79"/>
    <w:rPr>
      <w:rFonts w:ascii="Times New Roman" w:eastAsia="Times New Roman" w:hAnsi="Times New Roman" w:cs="Times New Roman"/>
      <w:sz w:val="24"/>
      <w:lang w:bidi="en-US"/>
    </w:rPr>
  </w:style>
  <w:style w:type="character" w:customStyle="1" w:styleId="Heading2Char">
    <w:name w:val="Heading 2 Char"/>
    <w:basedOn w:val="DefaultParagraphFont"/>
    <w:link w:val="Heading2"/>
    <w:uiPriority w:val="9"/>
    <w:rsid w:val="00874436"/>
    <w:rPr>
      <w:rFonts w:ascii="Times New Roman" w:eastAsia="Times New Roman" w:hAnsi="Times New Roman" w:cs="Times New Roman"/>
      <w:b/>
      <w:bCs/>
      <w:sz w:val="36"/>
      <w:szCs w:val="36"/>
      <w:lang w:eastAsia="zh-CN"/>
    </w:rPr>
  </w:style>
  <w:style w:type="character" w:customStyle="1" w:styleId="Heading5Char">
    <w:name w:val="Heading 5 Char"/>
    <w:basedOn w:val="DefaultParagraphFont"/>
    <w:link w:val="Heading5"/>
    <w:uiPriority w:val="9"/>
    <w:rsid w:val="00874436"/>
    <w:rPr>
      <w:rFonts w:ascii="Times New Roman" w:eastAsia="Times New Roman" w:hAnsi="Times New Roman" w:cs="Times New Roman"/>
      <w:b/>
      <w:bCs/>
      <w:sz w:val="20"/>
      <w:szCs w:val="20"/>
      <w:lang w:eastAsia="zh-CN"/>
    </w:rPr>
  </w:style>
  <w:style w:type="paragraph" w:styleId="NormalWeb">
    <w:name w:val="Normal (Web)"/>
    <w:basedOn w:val="Normal"/>
    <w:uiPriority w:val="99"/>
    <w:semiHidden/>
    <w:unhideWhenUsed/>
    <w:rsid w:val="00874436"/>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currentpositionslideshow">
    <w:name w:val="currentpositionslideshow"/>
    <w:basedOn w:val="DefaultParagraphFont"/>
    <w:rsid w:val="00874436"/>
  </w:style>
  <w:style w:type="character" w:customStyle="1" w:styleId="totalslideshowcount">
    <w:name w:val="totalslideshowcount"/>
    <w:basedOn w:val="DefaultParagraphFont"/>
    <w:rsid w:val="00874436"/>
  </w:style>
  <w:style w:type="paragraph" w:styleId="z-TopofForm">
    <w:name w:val="HTML Top of Form"/>
    <w:basedOn w:val="Normal"/>
    <w:next w:val="Normal"/>
    <w:link w:val="z-TopofFormChar"/>
    <w:hidden/>
    <w:uiPriority w:val="99"/>
    <w:semiHidden/>
    <w:unhideWhenUsed/>
    <w:rsid w:val="00874436"/>
    <w:pPr>
      <w:pBdr>
        <w:bottom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TopofFormChar">
    <w:name w:val="z-Top of Form Char"/>
    <w:basedOn w:val="DefaultParagraphFont"/>
    <w:link w:val="z-TopofForm"/>
    <w:uiPriority w:val="99"/>
    <w:semiHidden/>
    <w:rsid w:val="00874436"/>
    <w:rPr>
      <w:rFonts w:ascii="Arial" w:eastAsia="Times New Roman" w:hAnsi="Arial" w:cs="Arial"/>
      <w:vanish/>
      <w:sz w:val="16"/>
      <w:szCs w:val="16"/>
      <w:lang w:eastAsia="zh-CN"/>
    </w:rPr>
  </w:style>
  <w:style w:type="paragraph" w:styleId="z-BottomofForm">
    <w:name w:val="HTML Bottom of Form"/>
    <w:basedOn w:val="Normal"/>
    <w:next w:val="Normal"/>
    <w:link w:val="z-BottomofFormChar"/>
    <w:hidden/>
    <w:uiPriority w:val="99"/>
    <w:semiHidden/>
    <w:unhideWhenUsed/>
    <w:rsid w:val="00874436"/>
    <w:pPr>
      <w:pBdr>
        <w:top w:val="single" w:sz="6" w:space="1" w:color="auto"/>
      </w:pBdr>
      <w:spacing w:after="0" w:line="240" w:lineRule="auto"/>
      <w:jc w:val="center"/>
    </w:pPr>
    <w:rPr>
      <w:rFonts w:ascii="Arial" w:eastAsia="Times New Roman" w:hAnsi="Arial" w:cs="Arial"/>
      <w:vanish/>
      <w:sz w:val="16"/>
      <w:szCs w:val="16"/>
      <w:lang w:eastAsia="zh-CN"/>
    </w:rPr>
  </w:style>
  <w:style w:type="character" w:customStyle="1" w:styleId="z-BottomofFormChar">
    <w:name w:val="z-Bottom of Form Char"/>
    <w:basedOn w:val="DefaultParagraphFont"/>
    <w:link w:val="z-BottomofForm"/>
    <w:uiPriority w:val="99"/>
    <w:semiHidden/>
    <w:rsid w:val="00874436"/>
    <w:rPr>
      <w:rFonts w:ascii="Arial" w:eastAsia="Times New Roman" w:hAnsi="Arial" w:cs="Arial"/>
      <w:vanish/>
      <w:sz w:val="16"/>
      <w:szCs w:val="16"/>
      <w:lang w:eastAsia="zh-CN"/>
    </w:rPr>
  </w:style>
  <w:style w:type="character" w:customStyle="1" w:styleId="paidaddesc">
    <w:name w:val="paidaddesc"/>
    <w:basedOn w:val="DefaultParagraphFont"/>
    <w:rsid w:val="00874436"/>
  </w:style>
  <w:style w:type="paragraph" w:styleId="BalloonText">
    <w:name w:val="Balloon Text"/>
    <w:basedOn w:val="Normal"/>
    <w:link w:val="BalloonTextChar"/>
    <w:uiPriority w:val="99"/>
    <w:semiHidden/>
    <w:unhideWhenUsed/>
    <w:rsid w:val="00874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436"/>
    <w:rPr>
      <w:rFonts w:ascii="Segoe UI" w:eastAsia="Calibri" w:hAnsi="Segoe UI" w:cs="Segoe UI"/>
      <w:sz w:val="18"/>
      <w:szCs w:val="18"/>
    </w:rPr>
  </w:style>
  <w:style w:type="character" w:customStyle="1" w:styleId="Heading1Char">
    <w:name w:val="Heading 1 Char"/>
    <w:basedOn w:val="DefaultParagraphFont"/>
    <w:link w:val="Heading1"/>
    <w:uiPriority w:val="9"/>
    <w:rsid w:val="0087443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556813">
      <w:bodyDiv w:val="1"/>
      <w:marLeft w:val="0"/>
      <w:marRight w:val="0"/>
      <w:marTop w:val="0"/>
      <w:marBottom w:val="0"/>
      <w:divBdr>
        <w:top w:val="none" w:sz="0" w:space="0" w:color="auto"/>
        <w:left w:val="none" w:sz="0" w:space="0" w:color="auto"/>
        <w:bottom w:val="none" w:sz="0" w:space="0" w:color="auto"/>
        <w:right w:val="none" w:sz="0" w:space="0" w:color="auto"/>
      </w:divBdr>
    </w:div>
    <w:div w:id="925193006">
      <w:bodyDiv w:val="1"/>
      <w:marLeft w:val="0"/>
      <w:marRight w:val="0"/>
      <w:marTop w:val="0"/>
      <w:marBottom w:val="0"/>
      <w:divBdr>
        <w:top w:val="none" w:sz="0" w:space="0" w:color="auto"/>
        <w:left w:val="none" w:sz="0" w:space="0" w:color="auto"/>
        <w:bottom w:val="none" w:sz="0" w:space="0" w:color="auto"/>
        <w:right w:val="none" w:sz="0" w:space="0" w:color="auto"/>
      </w:divBdr>
      <w:divsChild>
        <w:div w:id="1702782367">
          <w:marLeft w:val="0"/>
          <w:marRight w:val="0"/>
          <w:marTop w:val="0"/>
          <w:marBottom w:val="0"/>
          <w:divBdr>
            <w:top w:val="none" w:sz="0" w:space="0" w:color="auto"/>
            <w:left w:val="none" w:sz="0" w:space="0" w:color="auto"/>
            <w:bottom w:val="none" w:sz="0" w:space="0" w:color="auto"/>
            <w:right w:val="none" w:sz="0" w:space="0" w:color="auto"/>
          </w:divBdr>
        </w:div>
        <w:div w:id="1443845363">
          <w:marLeft w:val="0"/>
          <w:marRight w:val="0"/>
          <w:marTop w:val="0"/>
          <w:marBottom w:val="0"/>
          <w:divBdr>
            <w:top w:val="none" w:sz="0" w:space="0" w:color="auto"/>
            <w:left w:val="none" w:sz="0" w:space="0" w:color="auto"/>
            <w:bottom w:val="none" w:sz="0" w:space="0" w:color="auto"/>
            <w:right w:val="none" w:sz="0" w:space="0" w:color="auto"/>
          </w:divBdr>
          <w:divsChild>
            <w:div w:id="102498633">
              <w:marLeft w:val="0"/>
              <w:marRight w:val="0"/>
              <w:marTop w:val="0"/>
              <w:marBottom w:val="0"/>
              <w:divBdr>
                <w:top w:val="none" w:sz="0" w:space="0" w:color="auto"/>
                <w:left w:val="none" w:sz="0" w:space="0" w:color="auto"/>
                <w:bottom w:val="none" w:sz="0" w:space="0" w:color="auto"/>
                <w:right w:val="none" w:sz="0" w:space="0" w:color="auto"/>
              </w:divBdr>
              <w:divsChild>
                <w:div w:id="3035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27237">
          <w:marLeft w:val="0"/>
          <w:marRight w:val="0"/>
          <w:marTop w:val="0"/>
          <w:marBottom w:val="0"/>
          <w:divBdr>
            <w:top w:val="none" w:sz="0" w:space="0" w:color="auto"/>
            <w:left w:val="none" w:sz="0" w:space="0" w:color="auto"/>
            <w:bottom w:val="none" w:sz="0" w:space="0" w:color="auto"/>
            <w:right w:val="none" w:sz="0" w:space="0" w:color="auto"/>
          </w:divBdr>
          <w:divsChild>
            <w:div w:id="404229126">
              <w:marLeft w:val="0"/>
              <w:marRight w:val="90"/>
              <w:marTop w:val="0"/>
              <w:marBottom w:val="0"/>
              <w:divBdr>
                <w:top w:val="none" w:sz="0" w:space="0" w:color="auto"/>
                <w:left w:val="none" w:sz="0" w:space="0" w:color="auto"/>
                <w:bottom w:val="none" w:sz="0" w:space="0" w:color="auto"/>
                <w:right w:val="none" w:sz="0" w:space="0" w:color="auto"/>
              </w:divBdr>
            </w:div>
          </w:divsChild>
        </w:div>
      </w:divsChild>
    </w:div>
    <w:div w:id="1243687554">
      <w:bodyDiv w:val="1"/>
      <w:marLeft w:val="0"/>
      <w:marRight w:val="0"/>
      <w:marTop w:val="0"/>
      <w:marBottom w:val="0"/>
      <w:divBdr>
        <w:top w:val="none" w:sz="0" w:space="0" w:color="auto"/>
        <w:left w:val="none" w:sz="0" w:space="0" w:color="auto"/>
        <w:bottom w:val="none" w:sz="0" w:space="0" w:color="auto"/>
        <w:right w:val="none" w:sz="0" w:space="0" w:color="auto"/>
      </w:divBdr>
      <w:divsChild>
        <w:div w:id="1537935662">
          <w:marLeft w:val="0"/>
          <w:marRight w:val="0"/>
          <w:marTop w:val="0"/>
          <w:marBottom w:val="0"/>
          <w:divBdr>
            <w:top w:val="none" w:sz="0" w:space="0" w:color="auto"/>
            <w:left w:val="none" w:sz="0" w:space="0" w:color="auto"/>
            <w:bottom w:val="none" w:sz="0" w:space="0" w:color="auto"/>
            <w:right w:val="none" w:sz="0" w:space="0" w:color="auto"/>
          </w:divBdr>
        </w:div>
        <w:div w:id="1079208008">
          <w:marLeft w:val="0"/>
          <w:marRight w:val="0"/>
          <w:marTop w:val="0"/>
          <w:marBottom w:val="0"/>
          <w:divBdr>
            <w:top w:val="none" w:sz="0" w:space="0" w:color="auto"/>
            <w:left w:val="none" w:sz="0" w:space="0" w:color="auto"/>
            <w:bottom w:val="none" w:sz="0" w:space="0" w:color="auto"/>
            <w:right w:val="none" w:sz="0" w:space="0" w:color="auto"/>
          </w:divBdr>
        </w:div>
        <w:div w:id="700739800">
          <w:marLeft w:val="0"/>
          <w:marRight w:val="0"/>
          <w:marTop w:val="0"/>
          <w:marBottom w:val="0"/>
          <w:divBdr>
            <w:top w:val="none" w:sz="0" w:space="0" w:color="auto"/>
            <w:left w:val="none" w:sz="0" w:space="0" w:color="auto"/>
            <w:bottom w:val="none" w:sz="0" w:space="0" w:color="auto"/>
            <w:right w:val="none" w:sz="0" w:space="0" w:color="auto"/>
          </w:divBdr>
        </w:div>
        <w:div w:id="259028958">
          <w:marLeft w:val="0"/>
          <w:marRight w:val="0"/>
          <w:marTop w:val="0"/>
          <w:marBottom w:val="0"/>
          <w:divBdr>
            <w:top w:val="none" w:sz="0" w:space="0" w:color="auto"/>
            <w:left w:val="none" w:sz="0" w:space="0" w:color="auto"/>
            <w:bottom w:val="none" w:sz="0" w:space="0" w:color="auto"/>
            <w:right w:val="none" w:sz="0" w:space="0" w:color="auto"/>
          </w:divBdr>
          <w:divsChild>
            <w:div w:id="727654816">
              <w:marLeft w:val="0"/>
              <w:marRight w:val="90"/>
              <w:marTop w:val="0"/>
              <w:marBottom w:val="0"/>
              <w:divBdr>
                <w:top w:val="none" w:sz="0" w:space="0" w:color="auto"/>
                <w:left w:val="none" w:sz="0" w:space="0" w:color="auto"/>
                <w:bottom w:val="none" w:sz="0" w:space="0" w:color="auto"/>
                <w:right w:val="none" w:sz="0" w:space="0" w:color="auto"/>
              </w:divBdr>
            </w:div>
          </w:divsChild>
        </w:div>
        <w:div w:id="557396536">
          <w:marLeft w:val="0"/>
          <w:marRight w:val="0"/>
          <w:marTop w:val="0"/>
          <w:marBottom w:val="0"/>
          <w:divBdr>
            <w:top w:val="none" w:sz="0" w:space="0" w:color="auto"/>
            <w:left w:val="none" w:sz="0" w:space="0" w:color="auto"/>
            <w:bottom w:val="none" w:sz="0" w:space="0" w:color="auto"/>
            <w:right w:val="none" w:sz="0" w:space="0" w:color="auto"/>
          </w:divBdr>
        </w:div>
        <w:div w:id="1832789993">
          <w:marLeft w:val="0"/>
          <w:marRight w:val="0"/>
          <w:marTop w:val="0"/>
          <w:marBottom w:val="0"/>
          <w:divBdr>
            <w:top w:val="none" w:sz="0" w:space="0" w:color="auto"/>
            <w:left w:val="none" w:sz="0" w:space="0" w:color="auto"/>
            <w:bottom w:val="none" w:sz="0" w:space="0" w:color="auto"/>
            <w:right w:val="none" w:sz="0" w:space="0" w:color="auto"/>
          </w:divBdr>
          <w:divsChild>
            <w:div w:id="1925143084">
              <w:marLeft w:val="0"/>
              <w:marRight w:val="0"/>
              <w:marTop w:val="0"/>
              <w:marBottom w:val="0"/>
              <w:divBdr>
                <w:top w:val="single" w:sz="36" w:space="11" w:color="EE304E"/>
                <w:left w:val="single" w:sz="36" w:space="5" w:color="EE304E"/>
                <w:bottom w:val="single" w:sz="36" w:space="0" w:color="EE304E"/>
                <w:right w:val="single" w:sz="36" w:space="5" w:color="EE304E"/>
              </w:divBdr>
              <w:divsChild>
                <w:div w:id="1611468009">
                  <w:marLeft w:val="0"/>
                  <w:marRight w:val="0"/>
                  <w:marTop w:val="0"/>
                  <w:marBottom w:val="0"/>
                  <w:divBdr>
                    <w:top w:val="none" w:sz="0" w:space="0" w:color="auto"/>
                    <w:left w:val="none" w:sz="0" w:space="0" w:color="auto"/>
                    <w:bottom w:val="none" w:sz="0" w:space="0" w:color="auto"/>
                    <w:right w:val="none" w:sz="0" w:space="0" w:color="auto"/>
                  </w:divBdr>
                  <w:divsChild>
                    <w:div w:id="233200545">
                      <w:marLeft w:val="0"/>
                      <w:marRight w:val="0"/>
                      <w:marTop w:val="0"/>
                      <w:marBottom w:val="0"/>
                      <w:divBdr>
                        <w:top w:val="none" w:sz="0" w:space="0" w:color="auto"/>
                        <w:left w:val="none" w:sz="0" w:space="0" w:color="auto"/>
                        <w:bottom w:val="none" w:sz="0" w:space="0" w:color="auto"/>
                        <w:right w:val="none" w:sz="0" w:space="0" w:color="auto"/>
                      </w:divBdr>
                    </w:div>
                    <w:div w:id="449784080">
                      <w:marLeft w:val="0"/>
                      <w:marRight w:val="0"/>
                      <w:marTop w:val="0"/>
                      <w:marBottom w:val="0"/>
                      <w:divBdr>
                        <w:top w:val="none" w:sz="0" w:space="0" w:color="auto"/>
                        <w:left w:val="none" w:sz="0" w:space="0" w:color="auto"/>
                        <w:bottom w:val="none" w:sz="0" w:space="0" w:color="auto"/>
                        <w:right w:val="none" w:sz="0" w:space="0" w:color="auto"/>
                      </w:divBdr>
                    </w:div>
                  </w:divsChild>
                </w:div>
                <w:div w:id="1143543099">
                  <w:marLeft w:val="0"/>
                  <w:marRight w:val="0"/>
                  <w:marTop w:val="0"/>
                  <w:marBottom w:val="0"/>
                  <w:divBdr>
                    <w:top w:val="none" w:sz="0" w:space="0" w:color="auto"/>
                    <w:left w:val="none" w:sz="0" w:space="0" w:color="auto"/>
                    <w:bottom w:val="none" w:sz="0" w:space="0" w:color="auto"/>
                    <w:right w:val="none" w:sz="0" w:space="0" w:color="auto"/>
                  </w:divBdr>
                  <w:divsChild>
                    <w:div w:id="1554079353">
                      <w:marLeft w:val="0"/>
                      <w:marRight w:val="0"/>
                      <w:marTop w:val="0"/>
                      <w:marBottom w:val="0"/>
                      <w:divBdr>
                        <w:top w:val="none" w:sz="0" w:space="0" w:color="auto"/>
                        <w:left w:val="none" w:sz="0" w:space="0" w:color="auto"/>
                        <w:bottom w:val="none" w:sz="0" w:space="0" w:color="auto"/>
                        <w:right w:val="none" w:sz="0" w:space="0" w:color="auto"/>
                      </w:divBdr>
                    </w:div>
                    <w:div w:id="991912845">
                      <w:marLeft w:val="0"/>
                      <w:marRight w:val="0"/>
                      <w:marTop w:val="0"/>
                      <w:marBottom w:val="0"/>
                      <w:divBdr>
                        <w:top w:val="none" w:sz="0" w:space="0" w:color="auto"/>
                        <w:left w:val="none" w:sz="0" w:space="0" w:color="auto"/>
                        <w:bottom w:val="none" w:sz="0" w:space="0" w:color="auto"/>
                        <w:right w:val="none" w:sz="0" w:space="0" w:color="auto"/>
                      </w:divBdr>
                    </w:div>
                  </w:divsChild>
                </w:div>
                <w:div w:id="1976908513">
                  <w:marLeft w:val="0"/>
                  <w:marRight w:val="0"/>
                  <w:marTop w:val="0"/>
                  <w:marBottom w:val="0"/>
                  <w:divBdr>
                    <w:top w:val="none" w:sz="0" w:space="0" w:color="auto"/>
                    <w:left w:val="none" w:sz="0" w:space="0" w:color="auto"/>
                    <w:bottom w:val="none" w:sz="0" w:space="0" w:color="auto"/>
                    <w:right w:val="none" w:sz="0" w:space="0" w:color="auto"/>
                  </w:divBdr>
                  <w:divsChild>
                    <w:div w:id="334964668">
                      <w:marLeft w:val="0"/>
                      <w:marRight w:val="0"/>
                      <w:marTop w:val="0"/>
                      <w:marBottom w:val="0"/>
                      <w:divBdr>
                        <w:top w:val="none" w:sz="0" w:space="0" w:color="auto"/>
                        <w:left w:val="none" w:sz="0" w:space="0" w:color="auto"/>
                        <w:bottom w:val="none" w:sz="0" w:space="0" w:color="auto"/>
                        <w:right w:val="none" w:sz="0" w:space="0" w:color="auto"/>
                      </w:divBdr>
                    </w:div>
                    <w:div w:id="190378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05719">
          <w:marLeft w:val="0"/>
          <w:marRight w:val="0"/>
          <w:marTop w:val="0"/>
          <w:marBottom w:val="0"/>
          <w:divBdr>
            <w:top w:val="none" w:sz="0" w:space="0" w:color="auto"/>
            <w:left w:val="none" w:sz="0" w:space="0" w:color="auto"/>
            <w:bottom w:val="none" w:sz="0" w:space="0" w:color="auto"/>
            <w:right w:val="none" w:sz="0" w:space="0" w:color="auto"/>
          </w:divBdr>
        </w:div>
        <w:div w:id="1648587013">
          <w:marLeft w:val="0"/>
          <w:marRight w:val="0"/>
          <w:marTop w:val="0"/>
          <w:marBottom w:val="0"/>
          <w:divBdr>
            <w:top w:val="none" w:sz="0" w:space="0" w:color="auto"/>
            <w:left w:val="none" w:sz="0" w:space="0" w:color="auto"/>
            <w:bottom w:val="none" w:sz="0" w:space="0" w:color="auto"/>
            <w:right w:val="none" w:sz="0" w:space="0" w:color="auto"/>
          </w:divBdr>
          <w:divsChild>
            <w:div w:id="1965497732">
              <w:marLeft w:val="0"/>
              <w:marRight w:val="90"/>
              <w:marTop w:val="0"/>
              <w:marBottom w:val="0"/>
              <w:divBdr>
                <w:top w:val="none" w:sz="0" w:space="0" w:color="auto"/>
                <w:left w:val="none" w:sz="0" w:space="0" w:color="auto"/>
                <w:bottom w:val="none" w:sz="0" w:space="0" w:color="auto"/>
                <w:right w:val="none" w:sz="0" w:space="0" w:color="auto"/>
              </w:divBdr>
            </w:div>
          </w:divsChild>
        </w:div>
        <w:div w:id="1750498756">
          <w:marLeft w:val="0"/>
          <w:marRight w:val="0"/>
          <w:marTop w:val="0"/>
          <w:marBottom w:val="0"/>
          <w:divBdr>
            <w:top w:val="none" w:sz="0" w:space="0" w:color="auto"/>
            <w:left w:val="none" w:sz="0" w:space="0" w:color="auto"/>
            <w:bottom w:val="none" w:sz="0" w:space="0" w:color="auto"/>
            <w:right w:val="none" w:sz="0" w:space="0" w:color="auto"/>
          </w:divBdr>
        </w:div>
        <w:div w:id="207307090">
          <w:marLeft w:val="0"/>
          <w:marRight w:val="0"/>
          <w:marTop w:val="0"/>
          <w:marBottom w:val="0"/>
          <w:divBdr>
            <w:top w:val="none" w:sz="0" w:space="0" w:color="auto"/>
            <w:left w:val="none" w:sz="0" w:space="0" w:color="auto"/>
            <w:bottom w:val="none" w:sz="0" w:space="0" w:color="auto"/>
            <w:right w:val="none" w:sz="0" w:space="0" w:color="auto"/>
          </w:divBdr>
          <w:divsChild>
            <w:div w:id="65492565">
              <w:marLeft w:val="0"/>
              <w:marRight w:val="0"/>
              <w:marTop w:val="0"/>
              <w:marBottom w:val="225"/>
              <w:divBdr>
                <w:top w:val="none" w:sz="0" w:space="0" w:color="auto"/>
                <w:left w:val="none" w:sz="0" w:space="0" w:color="auto"/>
                <w:bottom w:val="none" w:sz="0" w:space="0" w:color="auto"/>
                <w:right w:val="none" w:sz="0" w:space="0" w:color="auto"/>
              </w:divBdr>
              <w:divsChild>
                <w:div w:id="17776227">
                  <w:marLeft w:val="0"/>
                  <w:marRight w:val="0"/>
                  <w:marTop w:val="0"/>
                  <w:marBottom w:val="0"/>
                  <w:divBdr>
                    <w:top w:val="none" w:sz="0" w:space="0" w:color="auto"/>
                    <w:left w:val="none" w:sz="0" w:space="0" w:color="auto"/>
                    <w:bottom w:val="none" w:sz="0" w:space="0" w:color="auto"/>
                    <w:right w:val="none" w:sz="0" w:space="0" w:color="auto"/>
                  </w:divBdr>
                  <w:divsChild>
                    <w:div w:id="508562192">
                      <w:marLeft w:val="0"/>
                      <w:marRight w:val="0"/>
                      <w:marTop w:val="0"/>
                      <w:marBottom w:val="0"/>
                      <w:divBdr>
                        <w:top w:val="single" w:sz="6" w:space="0" w:color="C9C9C9"/>
                        <w:left w:val="single" w:sz="6" w:space="0" w:color="C9C9C9"/>
                        <w:bottom w:val="single" w:sz="6" w:space="0" w:color="C9C9C9"/>
                        <w:right w:val="single" w:sz="6" w:space="0" w:color="C9C9C9"/>
                      </w:divBdr>
                      <w:divsChild>
                        <w:div w:id="88502091">
                          <w:marLeft w:val="0"/>
                          <w:marRight w:val="0"/>
                          <w:marTop w:val="0"/>
                          <w:marBottom w:val="0"/>
                          <w:divBdr>
                            <w:top w:val="none" w:sz="0" w:space="0" w:color="auto"/>
                            <w:left w:val="none" w:sz="0" w:space="0" w:color="auto"/>
                            <w:bottom w:val="none" w:sz="0" w:space="0" w:color="auto"/>
                            <w:right w:val="none" w:sz="0" w:space="0" w:color="auto"/>
                          </w:divBdr>
                          <w:divsChild>
                            <w:div w:id="2146465520">
                              <w:marLeft w:val="0"/>
                              <w:marRight w:val="0"/>
                              <w:marTop w:val="0"/>
                              <w:marBottom w:val="0"/>
                              <w:divBdr>
                                <w:top w:val="none" w:sz="0" w:space="0" w:color="auto"/>
                                <w:left w:val="none" w:sz="0" w:space="0" w:color="auto"/>
                                <w:bottom w:val="none" w:sz="0" w:space="0" w:color="auto"/>
                                <w:right w:val="none" w:sz="0" w:space="0" w:color="auto"/>
                              </w:divBdr>
                            </w:div>
                          </w:divsChild>
                        </w:div>
                        <w:div w:id="9624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2406">
          <w:marLeft w:val="0"/>
          <w:marRight w:val="0"/>
          <w:marTop w:val="0"/>
          <w:marBottom w:val="0"/>
          <w:divBdr>
            <w:top w:val="none" w:sz="0" w:space="0" w:color="auto"/>
            <w:left w:val="none" w:sz="0" w:space="0" w:color="auto"/>
            <w:bottom w:val="none" w:sz="0" w:space="0" w:color="auto"/>
            <w:right w:val="none" w:sz="0" w:space="0" w:color="auto"/>
          </w:divBdr>
        </w:div>
        <w:div w:id="482507674">
          <w:marLeft w:val="0"/>
          <w:marRight w:val="0"/>
          <w:marTop w:val="0"/>
          <w:marBottom w:val="0"/>
          <w:divBdr>
            <w:top w:val="none" w:sz="0" w:space="0" w:color="auto"/>
            <w:left w:val="none" w:sz="0" w:space="0" w:color="auto"/>
            <w:bottom w:val="none" w:sz="0" w:space="0" w:color="auto"/>
            <w:right w:val="none" w:sz="0" w:space="0" w:color="auto"/>
          </w:divBdr>
          <w:divsChild>
            <w:div w:id="1785348201">
              <w:marLeft w:val="0"/>
              <w:marRight w:val="90"/>
              <w:marTop w:val="0"/>
              <w:marBottom w:val="0"/>
              <w:divBdr>
                <w:top w:val="none" w:sz="0" w:space="0" w:color="auto"/>
                <w:left w:val="none" w:sz="0" w:space="0" w:color="auto"/>
                <w:bottom w:val="none" w:sz="0" w:space="0" w:color="auto"/>
                <w:right w:val="none" w:sz="0" w:space="0" w:color="auto"/>
              </w:divBdr>
            </w:div>
          </w:divsChild>
        </w:div>
        <w:div w:id="1826315238">
          <w:marLeft w:val="0"/>
          <w:marRight w:val="0"/>
          <w:marTop w:val="0"/>
          <w:marBottom w:val="0"/>
          <w:divBdr>
            <w:top w:val="none" w:sz="0" w:space="0" w:color="auto"/>
            <w:left w:val="none" w:sz="0" w:space="0" w:color="auto"/>
            <w:bottom w:val="none" w:sz="0" w:space="0" w:color="auto"/>
            <w:right w:val="none" w:sz="0" w:space="0" w:color="auto"/>
          </w:divBdr>
        </w:div>
        <w:div w:id="881819123">
          <w:marLeft w:val="0"/>
          <w:marRight w:val="0"/>
          <w:marTop w:val="0"/>
          <w:marBottom w:val="0"/>
          <w:divBdr>
            <w:top w:val="none" w:sz="0" w:space="0" w:color="auto"/>
            <w:left w:val="none" w:sz="0" w:space="0" w:color="auto"/>
            <w:bottom w:val="none" w:sz="0" w:space="0" w:color="auto"/>
            <w:right w:val="none" w:sz="0" w:space="0" w:color="auto"/>
          </w:divBdr>
        </w:div>
        <w:div w:id="1317803393">
          <w:marLeft w:val="0"/>
          <w:marRight w:val="0"/>
          <w:marTop w:val="0"/>
          <w:marBottom w:val="0"/>
          <w:divBdr>
            <w:top w:val="none" w:sz="0" w:space="0" w:color="auto"/>
            <w:left w:val="none" w:sz="0" w:space="0" w:color="auto"/>
            <w:bottom w:val="none" w:sz="0" w:space="0" w:color="auto"/>
            <w:right w:val="none" w:sz="0" w:space="0" w:color="auto"/>
          </w:divBdr>
          <w:divsChild>
            <w:div w:id="231888143">
              <w:marLeft w:val="0"/>
              <w:marRight w:val="90"/>
              <w:marTop w:val="0"/>
              <w:marBottom w:val="0"/>
              <w:divBdr>
                <w:top w:val="none" w:sz="0" w:space="0" w:color="auto"/>
                <w:left w:val="none" w:sz="0" w:space="0" w:color="auto"/>
                <w:bottom w:val="none" w:sz="0" w:space="0" w:color="auto"/>
                <w:right w:val="none" w:sz="0" w:space="0" w:color="auto"/>
              </w:divBdr>
            </w:div>
          </w:divsChild>
        </w:div>
        <w:div w:id="388918109">
          <w:marLeft w:val="0"/>
          <w:marRight w:val="0"/>
          <w:marTop w:val="0"/>
          <w:marBottom w:val="0"/>
          <w:divBdr>
            <w:top w:val="none" w:sz="0" w:space="0" w:color="auto"/>
            <w:left w:val="none" w:sz="0" w:space="0" w:color="auto"/>
            <w:bottom w:val="none" w:sz="0" w:space="0" w:color="auto"/>
            <w:right w:val="none" w:sz="0" w:space="0" w:color="auto"/>
          </w:divBdr>
        </w:div>
        <w:div w:id="1474979287">
          <w:marLeft w:val="0"/>
          <w:marRight w:val="0"/>
          <w:marTop w:val="0"/>
          <w:marBottom w:val="0"/>
          <w:divBdr>
            <w:top w:val="none" w:sz="0" w:space="0" w:color="auto"/>
            <w:left w:val="none" w:sz="0" w:space="0" w:color="auto"/>
            <w:bottom w:val="none" w:sz="0" w:space="0" w:color="auto"/>
            <w:right w:val="none" w:sz="0" w:space="0" w:color="auto"/>
          </w:divBdr>
          <w:divsChild>
            <w:div w:id="331950419">
              <w:marLeft w:val="0"/>
              <w:marRight w:val="0"/>
              <w:marTop w:val="0"/>
              <w:marBottom w:val="0"/>
              <w:divBdr>
                <w:top w:val="none" w:sz="0" w:space="0" w:color="auto"/>
                <w:left w:val="none" w:sz="0" w:space="0" w:color="auto"/>
                <w:bottom w:val="none" w:sz="0" w:space="0" w:color="auto"/>
                <w:right w:val="none" w:sz="0" w:space="0" w:color="auto"/>
              </w:divBdr>
              <w:divsChild>
                <w:div w:id="185684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94899">
          <w:marLeft w:val="0"/>
          <w:marRight w:val="0"/>
          <w:marTop w:val="0"/>
          <w:marBottom w:val="0"/>
          <w:divBdr>
            <w:top w:val="none" w:sz="0" w:space="0" w:color="auto"/>
            <w:left w:val="none" w:sz="0" w:space="0" w:color="auto"/>
            <w:bottom w:val="none" w:sz="0" w:space="0" w:color="auto"/>
            <w:right w:val="none" w:sz="0" w:space="0" w:color="auto"/>
          </w:divBdr>
          <w:divsChild>
            <w:div w:id="531067995">
              <w:marLeft w:val="0"/>
              <w:marRight w:val="90"/>
              <w:marTop w:val="0"/>
              <w:marBottom w:val="0"/>
              <w:divBdr>
                <w:top w:val="none" w:sz="0" w:space="0" w:color="auto"/>
                <w:left w:val="none" w:sz="0" w:space="0" w:color="auto"/>
                <w:bottom w:val="none" w:sz="0" w:space="0" w:color="auto"/>
                <w:right w:val="none" w:sz="0" w:space="0" w:color="auto"/>
              </w:divBdr>
            </w:div>
          </w:divsChild>
        </w:div>
      </w:divsChild>
    </w:div>
    <w:div w:id="2066099872">
      <w:bodyDiv w:val="1"/>
      <w:marLeft w:val="0"/>
      <w:marRight w:val="0"/>
      <w:marTop w:val="0"/>
      <w:marBottom w:val="0"/>
      <w:divBdr>
        <w:top w:val="none" w:sz="0" w:space="0" w:color="auto"/>
        <w:left w:val="none" w:sz="0" w:space="0" w:color="auto"/>
        <w:bottom w:val="none" w:sz="0" w:space="0" w:color="auto"/>
        <w:right w:val="none" w:sz="0" w:space="0" w:color="auto"/>
      </w:divBdr>
      <w:divsChild>
        <w:div w:id="1448309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economictimes.indiatimes.com/industry/services/hotels-/-restaurants/after-22-years-mcdonalds-makes-its-1st-india-profit/profit-after-two-decades/slideshow/67256485.cms"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2855</Characters>
  <Application>Microsoft Office Word</Application>
  <DocSecurity>0</DocSecurity>
  <Lines>23</Lines>
  <Paragraphs>6</Paragraphs>
  <ScaleCrop>false</ScaleCrop>
  <Company>Indiana University</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John</dc:creator>
  <cp:keywords/>
  <dc:description/>
  <cp:lastModifiedBy>Administrator</cp:lastModifiedBy>
  <cp:revision>2</cp:revision>
  <dcterms:created xsi:type="dcterms:W3CDTF">2020-09-29T19:37:00Z</dcterms:created>
  <dcterms:modified xsi:type="dcterms:W3CDTF">2020-09-29T19:37:00Z</dcterms:modified>
</cp:coreProperties>
</file>